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5C17" w14:textId="77777777" w:rsidR="009239F7" w:rsidRPr="002F6A28" w:rsidRDefault="001A5A5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9E0B426" w14:textId="77777777" w:rsidR="009239F7" w:rsidRPr="002F6A28" w:rsidRDefault="001A5A50" w:rsidP="002F6A28">
      <w:pPr>
        <w:jc w:val="center"/>
      </w:pPr>
      <w:r w:rsidRPr="002F6A28">
        <w:t>The following notification is being circulated in accordance with Article 10.6</w:t>
      </w:r>
    </w:p>
    <w:p w14:paraId="4C6BEED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402D8" w14:paraId="6815165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3B5C009" w14:textId="77777777" w:rsidR="00F85C99" w:rsidRPr="002F6A28" w:rsidRDefault="001A5A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E94F9A0" w14:textId="77777777" w:rsidR="00F85C99" w:rsidRPr="002F6A28" w:rsidRDefault="001A5A5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44395F98" w14:textId="77777777" w:rsidR="00F85C99" w:rsidRPr="002F6A28" w:rsidRDefault="001A5A5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402D8" w14:paraId="4F81870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71CCB" w14:textId="77777777" w:rsidR="00F85C99" w:rsidRPr="002F6A28" w:rsidRDefault="001A5A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83DAA" w14:textId="77777777" w:rsidR="00F85C99" w:rsidRPr="002F6A28" w:rsidRDefault="001A5A5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39252C9" w14:textId="77777777" w:rsidR="00EE3A11" w:rsidRPr="00C379C8" w:rsidRDefault="001A5A50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4F7ED36B" w14:textId="77777777" w:rsidR="00F85C99" w:rsidRPr="002F6A28" w:rsidRDefault="001A5A5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402D8" w14:paraId="2991D4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56172" w14:textId="77777777" w:rsidR="00F85C99" w:rsidRPr="002F6A28" w:rsidRDefault="001A5A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826B6" w14:textId="77777777" w:rsidR="00F85C99" w:rsidRPr="0058336F" w:rsidRDefault="001A5A5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402D8" w14:paraId="740055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FAD00" w14:textId="77777777" w:rsidR="00F85C99" w:rsidRPr="002F6A28" w:rsidRDefault="001A5A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CB1DE" w14:textId="77777777" w:rsidR="00F85C99" w:rsidRPr="002F6A28" w:rsidRDefault="001A5A5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Active implantable medical devices (HS code(s): 902150; 902190); (ICS code(s): 11.040.40)</w:t>
            </w:r>
            <w:bookmarkEnd w:id="22"/>
          </w:p>
        </w:tc>
      </w:tr>
      <w:tr w:rsidR="009402D8" w14:paraId="188BE1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B521A" w14:textId="77777777" w:rsidR="00F85C99" w:rsidRPr="002F6A28" w:rsidRDefault="001A5A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99F2A" w14:textId="77777777" w:rsidR="00F85C99" w:rsidRPr="002F6A28" w:rsidRDefault="001A5A5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Standard of the P.R.C., Implants for surgery — Active implantable medical devices — Part 1: General requirements for safety, marking and for information to be provided by the manufacturer; (42 page(s), in Chinese)</w:t>
            </w:r>
            <w:bookmarkEnd w:id="24"/>
          </w:p>
        </w:tc>
      </w:tr>
      <w:tr w:rsidR="009402D8" w14:paraId="476636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40443" w14:textId="77777777" w:rsidR="00F85C99" w:rsidRPr="002F6A28" w:rsidRDefault="001A5A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46D3C" w14:textId="77777777" w:rsidR="00F85C99" w:rsidRPr="002F6A28" w:rsidRDefault="001A5A5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document specifies the requirements that are generally applicable to active implantable medical devices.</w:t>
            </w:r>
          </w:p>
          <w:p w14:paraId="714F6A0A" w14:textId="77777777" w:rsidR="00FE448B" w:rsidRPr="00C379C8" w:rsidRDefault="001A5A50" w:rsidP="002F6A28">
            <w:pPr>
              <w:spacing w:before="120" w:after="120"/>
            </w:pPr>
            <w:r w:rsidRPr="00C379C8">
              <w:t>This document applies not only to electrically powered active implantable medical devices, but also to active implantable medical devices powered by other energy sources(e.g., gas pressure or springs).</w:t>
            </w:r>
          </w:p>
          <w:p w14:paraId="0EA3FA45" w14:textId="77777777" w:rsidR="00FE448B" w:rsidRPr="00C379C8" w:rsidRDefault="001A5A50" w:rsidP="002F6A28">
            <w:pPr>
              <w:spacing w:before="120" w:after="120"/>
            </w:pPr>
            <w:r w:rsidRPr="00C379C8">
              <w:t>This document also applies to certain non-implantable parts and accessories of active implantable medical devices.</w:t>
            </w:r>
          </w:p>
          <w:p w14:paraId="43C4EDA0" w14:textId="77777777" w:rsidR="00FE448B" w:rsidRPr="00C379C8" w:rsidRDefault="001A5A50" w:rsidP="002F6A28">
            <w:pPr>
              <w:spacing w:before="120" w:after="120"/>
            </w:pPr>
            <w:r w:rsidRPr="00C379C8">
              <w:t>NOTE 1</w:t>
            </w:r>
          </w:p>
          <w:p w14:paraId="74DCF4AE" w14:textId="77777777" w:rsidR="00FE448B" w:rsidRPr="00C379C8" w:rsidRDefault="001A5A50" w:rsidP="002F6A28">
            <w:pPr>
              <w:spacing w:before="120" w:after="120"/>
            </w:pPr>
            <w:r w:rsidRPr="00C379C8">
              <w:t>For particular types of active implantable medical devices, these general requirements are supplemented or modified by the requirements of particular parts of the document.</w:t>
            </w:r>
          </w:p>
          <w:p w14:paraId="5BA3A415" w14:textId="77777777" w:rsidR="00FE448B" w:rsidRPr="00C379C8" w:rsidRDefault="001A5A50" w:rsidP="002F6A28">
            <w:pPr>
              <w:spacing w:before="120" w:after="120"/>
            </w:pPr>
            <w:r w:rsidRPr="00C379C8">
              <w:t>The tests that are specified in this documents are type tests and are to be carried out on samples of an active implantable medical device to show compliance.</w:t>
            </w:r>
          </w:p>
          <w:p w14:paraId="2FDA909F" w14:textId="77777777" w:rsidR="00FE448B" w:rsidRPr="00C379C8" w:rsidRDefault="001A5A50" w:rsidP="002F6A28">
            <w:pPr>
              <w:spacing w:before="120" w:after="120"/>
            </w:pPr>
            <w:r w:rsidRPr="00C379C8">
              <w:t>NOTE 2</w:t>
            </w:r>
          </w:p>
          <w:p w14:paraId="6EEAF92D" w14:textId="77777777" w:rsidR="00FE448B" w:rsidRPr="00C379C8" w:rsidRDefault="001A5A50" w:rsidP="002F6A28">
            <w:pPr>
              <w:spacing w:before="120" w:after="120"/>
            </w:pPr>
            <w:r w:rsidRPr="00C379C8">
              <w:t>The device that is commonly referred to as an active implantable medical device can be a single device, a combination of devices, or a combination of a device or devices and one or more accessories. Not all of these parts are required to be either partially or totally implantable, but there is a need to specify some requirements of non-implantable parts and accessories if they could affect the safety or performance of the implantable device.</w:t>
            </w:r>
            <w:bookmarkEnd w:id="26"/>
          </w:p>
        </w:tc>
      </w:tr>
      <w:tr w:rsidR="009402D8" w14:paraId="11AB16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BF551" w14:textId="77777777" w:rsidR="00F85C99" w:rsidRPr="002F6A28" w:rsidRDefault="001A5A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EE385" w14:textId="77777777" w:rsidR="00F85C99" w:rsidRPr="002F6A28" w:rsidRDefault="001A5A5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safety; Protection of the environment; Quality requirements</w:t>
            </w:r>
            <w:bookmarkEnd w:id="28"/>
          </w:p>
        </w:tc>
      </w:tr>
      <w:tr w:rsidR="009402D8" w14:paraId="2406DC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CB94C" w14:textId="77777777" w:rsidR="00F85C99" w:rsidRPr="002F6A28" w:rsidRDefault="001A5A5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D7A8B" w14:textId="77777777" w:rsidR="00072B36" w:rsidRPr="002F6A28" w:rsidRDefault="001A5A5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A42E98E" w14:textId="77777777" w:rsidR="00F85C99" w:rsidRPr="002F6A28" w:rsidRDefault="001A5A50" w:rsidP="009E75ED">
            <w:pPr>
              <w:spacing w:before="120" w:after="120"/>
            </w:pPr>
            <w:bookmarkStart w:id="30" w:name="sps9a"/>
            <w:r w:rsidRPr="002F6A28">
              <w:t>-</w:t>
            </w:r>
            <w:bookmarkEnd w:id="30"/>
          </w:p>
        </w:tc>
      </w:tr>
      <w:tr w:rsidR="009402D8" w14:paraId="08A6F91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B8FA3" w14:textId="77777777" w:rsidR="00EE3A11" w:rsidRPr="002F6A28" w:rsidRDefault="001A5A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22FA4" w14:textId="77777777" w:rsidR="00EE3A11" w:rsidRPr="002F6A28" w:rsidRDefault="001A5A5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CEA6EBC" w14:textId="77777777" w:rsidR="00EE3A11" w:rsidRPr="002F6A28" w:rsidRDefault="001A5A5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24 months after approval</w:t>
            </w:r>
            <w:bookmarkEnd w:id="36"/>
          </w:p>
        </w:tc>
      </w:tr>
      <w:tr w:rsidR="009402D8" w14:paraId="640BA7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DC1B1" w14:textId="77777777" w:rsidR="00F85C99" w:rsidRPr="002F6A28" w:rsidRDefault="001A5A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C65D7" w14:textId="77777777" w:rsidR="00F85C99" w:rsidRPr="002F6A28" w:rsidRDefault="001A5A5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9402D8" w14:paraId="5D04ACF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E37BE25" w14:textId="77777777" w:rsidR="00F85C99" w:rsidRPr="002F6A28" w:rsidRDefault="001A5A5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B865E3F" w14:textId="77777777" w:rsidR="00F85C99" w:rsidRPr="002F6A28" w:rsidRDefault="001A5A5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CDA5154" w14:textId="77777777" w:rsidR="00EE3A11" w:rsidRPr="00A12DDE" w:rsidRDefault="001A5A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Notification and Enquiry Center of the People's Republic of China</w:t>
            </w:r>
          </w:p>
          <w:p w14:paraId="3E6EF76E" w14:textId="77777777" w:rsidR="00EE3A11" w:rsidRPr="00A12DDE" w:rsidRDefault="001A5A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421710BA" w14:textId="77777777" w:rsidR="00EE3A11" w:rsidRPr="00A12DDE" w:rsidRDefault="001A5A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E_mail: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09E97A47" w14:textId="77777777" w:rsidR="00EE3A11" w:rsidRPr="00A12DDE" w:rsidRDefault="008B1E3E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1A5A50" w:rsidRPr="00A12DDE">
                <w:rPr>
                  <w:bCs/>
                  <w:color w:val="0000FF"/>
                  <w:u w:val="single"/>
                </w:rPr>
                <w:t>https://members.wto.org/crnattachments/2023/TBT/CHN/23_8860_00_x.pdf</w:t>
              </w:r>
            </w:hyperlink>
            <w:bookmarkEnd w:id="42"/>
          </w:p>
        </w:tc>
      </w:tr>
    </w:tbl>
    <w:p w14:paraId="176B6767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67A2" w14:textId="77777777" w:rsidR="00A6620A" w:rsidRDefault="001A5A50">
      <w:r>
        <w:separator/>
      </w:r>
    </w:p>
  </w:endnote>
  <w:endnote w:type="continuationSeparator" w:id="0">
    <w:p w14:paraId="28D6D6CE" w14:textId="77777777" w:rsidR="00A6620A" w:rsidRDefault="001A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CCBA" w14:textId="77777777" w:rsidR="009239F7" w:rsidRPr="002F6A28" w:rsidRDefault="001A5A50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92B2" w14:textId="77777777" w:rsidR="009239F7" w:rsidRPr="002F6A28" w:rsidRDefault="001A5A50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4F5D" w14:textId="77777777" w:rsidR="00EE3A11" w:rsidRPr="002F6A28" w:rsidRDefault="001A5A5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A9B2" w14:textId="77777777" w:rsidR="00A6620A" w:rsidRDefault="001A5A50">
      <w:r>
        <w:separator/>
      </w:r>
    </w:p>
  </w:footnote>
  <w:footnote w:type="continuationSeparator" w:id="0">
    <w:p w14:paraId="79267C1C" w14:textId="77777777" w:rsidR="00A6620A" w:rsidRDefault="001A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F7AD" w14:textId="77777777" w:rsidR="009239F7" w:rsidRPr="002F6A28" w:rsidRDefault="001A5A5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C3296AB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CAEA66" w14:textId="77777777" w:rsidR="009239F7" w:rsidRPr="002F6A28" w:rsidRDefault="001A5A5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8F217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8EB4" w14:textId="77777777" w:rsidR="009239F7" w:rsidRPr="002F6A28" w:rsidRDefault="001A5A5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G/TBT/N/CHN/1724</w:t>
    </w:r>
    <w:bookmarkEnd w:id="43"/>
  </w:p>
  <w:p w14:paraId="64D472B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42DDAE" w14:textId="77777777" w:rsidR="009239F7" w:rsidRPr="002F6A28" w:rsidRDefault="001A5A5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13F4350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02D8" w14:paraId="78CA540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4A24B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707F2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402D8" w14:paraId="252EA78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077DF9" w14:textId="77777777" w:rsidR="00ED54E0" w:rsidRPr="009239F7" w:rsidRDefault="001A5A5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6455B4" wp14:editId="0538C97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7853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7867B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402D8" w14:paraId="1EDE82F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DE932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C12613" w14:textId="77777777" w:rsidR="009239F7" w:rsidRPr="002F6A28" w:rsidRDefault="001A5A5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G/TBT/N/CHN/1724</w:t>
          </w:r>
          <w:bookmarkEnd w:id="45"/>
        </w:p>
      </w:tc>
    </w:tr>
    <w:tr w:rsidR="009402D8" w14:paraId="2CA5956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5406D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9650C7" w14:textId="1CC64286" w:rsidR="00ED54E0" w:rsidRPr="009239F7" w:rsidRDefault="001A5A5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April 2023</w:t>
          </w:r>
        </w:p>
      </w:tc>
    </w:tr>
    <w:tr w:rsidR="009402D8" w14:paraId="2F4C7F6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6118E2" w14:textId="30A32957" w:rsidR="00ED54E0" w:rsidRPr="009239F7" w:rsidRDefault="001A5A5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8B1E3E">
            <w:rPr>
              <w:color w:val="FF0000"/>
              <w:szCs w:val="16"/>
            </w:rPr>
            <w:t>2568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048419" w14:textId="77777777" w:rsidR="00ED54E0" w:rsidRPr="009239F7" w:rsidRDefault="001A5A5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402D8" w14:paraId="759FF7B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C1A2B0" w14:textId="77777777" w:rsidR="00ED54E0" w:rsidRPr="009239F7" w:rsidRDefault="001A5A5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8AF9DA" w14:textId="77777777" w:rsidR="00ED54E0" w:rsidRPr="002F6A28" w:rsidRDefault="001A5A5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4EEE0F4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E240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7AED7A" w:tentative="1">
      <w:start w:val="1"/>
      <w:numFmt w:val="lowerLetter"/>
      <w:lvlText w:val="%2."/>
      <w:lvlJc w:val="left"/>
      <w:pPr>
        <w:ind w:left="1080" w:hanging="360"/>
      </w:pPr>
    </w:lvl>
    <w:lvl w:ilvl="2" w:tplc="F6549842" w:tentative="1">
      <w:start w:val="1"/>
      <w:numFmt w:val="lowerRoman"/>
      <w:lvlText w:val="%3."/>
      <w:lvlJc w:val="right"/>
      <w:pPr>
        <w:ind w:left="1800" w:hanging="180"/>
      </w:pPr>
    </w:lvl>
    <w:lvl w:ilvl="3" w:tplc="A8C8AD3C" w:tentative="1">
      <w:start w:val="1"/>
      <w:numFmt w:val="decimal"/>
      <w:lvlText w:val="%4."/>
      <w:lvlJc w:val="left"/>
      <w:pPr>
        <w:ind w:left="2520" w:hanging="360"/>
      </w:pPr>
    </w:lvl>
    <w:lvl w:ilvl="4" w:tplc="4E3A8DAA" w:tentative="1">
      <w:start w:val="1"/>
      <w:numFmt w:val="lowerLetter"/>
      <w:lvlText w:val="%5."/>
      <w:lvlJc w:val="left"/>
      <w:pPr>
        <w:ind w:left="3240" w:hanging="360"/>
      </w:pPr>
    </w:lvl>
    <w:lvl w:ilvl="5" w:tplc="24A41466" w:tentative="1">
      <w:start w:val="1"/>
      <w:numFmt w:val="lowerRoman"/>
      <w:lvlText w:val="%6."/>
      <w:lvlJc w:val="right"/>
      <w:pPr>
        <w:ind w:left="3960" w:hanging="180"/>
      </w:pPr>
    </w:lvl>
    <w:lvl w:ilvl="6" w:tplc="EE8C37FE" w:tentative="1">
      <w:start w:val="1"/>
      <w:numFmt w:val="decimal"/>
      <w:lvlText w:val="%7."/>
      <w:lvlJc w:val="left"/>
      <w:pPr>
        <w:ind w:left="4680" w:hanging="360"/>
      </w:pPr>
    </w:lvl>
    <w:lvl w:ilvl="7" w:tplc="61C63C56" w:tentative="1">
      <w:start w:val="1"/>
      <w:numFmt w:val="lowerLetter"/>
      <w:lvlText w:val="%8."/>
      <w:lvlJc w:val="left"/>
      <w:pPr>
        <w:ind w:left="5400" w:hanging="360"/>
      </w:pPr>
    </w:lvl>
    <w:lvl w:ilvl="8" w:tplc="F8988FC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121437">
    <w:abstractNumId w:val="9"/>
  </w:num>
  <w:num w:numId="2" w16cid:durableId="989677564">
    <w:abstractNumId w:val="7"/>
  </w:num>
  <w:num w:numId="3" w16cid:durableId="1620525197">
    <w:abstractNumId w:val="6"/>
  </w:num>
  <w:num w:numId="4" w16cid:durableId="86118491">
    <w:abstractNumId w:val="5"/>
  </w:num>
  <w:num w:numId="5" w16cid:durableId="1851604598">
    <w:abstractNumId w:val="4"/>
  </w:num>
  <w:num w:numId="6" w16cid:durableId="607353708">
    <w:abstractNumId w:val="12"/>
  </w:num>
  <w:num w:numId="7" w16cid:durableId="1878085476">
    <w:abstractNumId w:val="11"/>
  </w:num>
  <w:num w:numId="8" w16cid:durableId="4131895">
    <w:abstractNumId w:val="10"/>
  </w:num>
  <w:num w:numId="9" w16cid:durableId="823550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315269">
    <w:abstractNumId w:val="13"/>
  </w:num>
  <w:num w:numId="11" w16cid:durableId="1687362066">
    <w:abstractNumId w:val="8"/>
  </w:num>
  <w:num w:numId="12" w16cid:durableId="576289357">
    <w:abstractNumId w:val="3"/>
  </w:num>
  <w:num w:numId="13" w16cid:durableId="1685402805">
    <w:abstractNumId w:val="2"/>
  </w:num>
  <w:num w:numId="14" w16cid:durableId="2061126331">
    <w:abstractNumId w:val="1"/>
  </w:num>
  <w:num w:numId="15" w16cid:durableId="74017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A5A50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1E3E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402D8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6620A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27A2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C77B7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5A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CHN/23_886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2023-04-11T10:30:00Z</dcterms:created>
  <dcterms:modified xsi:type="dcterms:W3CDTF">2023-04-11T12:34:00Z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